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770" w:rsidRPr="00550770" w:rsidRDefault="00466469" w:rsidP="00550770">
      <w:pPr>
        <w:rPr>
          <w:rFonts w:ascii="Arial" w:hAnsi="Arial" w:cs="Arial"/>
          <w:sz w:val="18"/>
          <w:szCs w:val="18"/>
        </w:rPr>
      </w:pPr>
      <w:r w:rsidRPr="00550770"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2191707</wp:posOffset>
            </wp:positionH>
            <wp:positionV relativeFrom="paragraph">
              <wp:posOffset>182880</wp:posOffset>
            </wp:positionV>
            <wp:extent cx="4229100" cy="2720547"/>
            <wp:effectExtent l="0" t="0" r="0" b="3810"/>
            <wp:wrapTight wrapText="bothSides">
              <wp:wrapPolygon edited="0">
                <wp:start x="0" y="0"/>
                <wp:lineTo x="0" y="21479"/>
                <wp:lineTo x="21503" y="21479"/>
                <wp:lineTo x="2150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2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56D" w:rsidRPr="00550770"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372ABF0E" wp14:editId="7DF049B5">
            <wp:simplePos x="0" y="0"/>
            <wp:positionH relativeFrom="column">
              <wp:posOffset>-106680</wp:posOffset>
            </wp:positionH>
            <wp:positionV relativeFrom="paragraph">
              <wp:posOffset>1905</wp:posOffset>
            </wp:positionV>
            <wp:extent cx="2162810" cy="533400"/>
            <wp:effectExtent l="0" t="0" r="8890" b="0"/>
            <wp:wrapTight wrapText="bothSides">
              <wp:wrapPolygon edited="0">
                <wp:start x="5708" y="0"/>
                <wp:lineTo x="1522" y="0"/>
                <wp:lineTo x="0" y="3086"/>
                <wp:lineTo x="0" y="19286"/>
                <wp:lineTo x="1712" y="20829"/>
                <wp:lineTo x="8561" y="20829"/>
                <wp:lineTo x="13127" y="20829"/>
                <wp:lineTo x="21499" y="20829"/>
                <wp:lineTo x="21499" y="0"/>
                <wp:lineTo x="16171" y="0"/>
                <wp:lineTo x="5708" y="0"/>
              </wp:wrapPolygon>
            </wp:wrapTight>
            <wp:docPr id="13" name="Рисунок 13" descr="page_header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_header_bw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6D" w:rsidRPr="00550770"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67456" behindDoc="1" locked="0" layoutInCell="1" allowOverlap="1" wp14:anchorId="2EA90909">
            <wp:simplePos x="0" y="0"/>
            <wp:positionH relativeFrom="column">
              <wp:posOffset>2199023</wp:posOffset>
            </wp:positionH>
            <wp:positionV relativeFrom="paragraph">
              <wp:posOffset>1904</wp:posOffset>
            </wp:positionV>
            <wp:extent cx="4222359" cy="480915"/>
            <wp:effectExtent l="0" t="0" r="6985" b="0"/>
            <wp:wrapTight wrapText="bothSides">
              <wp:wrapPolygon edited="0">
                <wp:start x="0" y="0"/>
                <wp:lineTo x="0" y="20544"/>
                <wp:lineTo x="21538" y="20544"/>
                <wp:lineTo x="2153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792" cy="50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833" w:rsidRPr="001C356D" w:rsidRDefault="007A0969" w:rsidP="00466469">
      <w:pPr>
        <w:jc w:val="both"/>
        <w:rPr>
          <w:rFonts w:ascii="Arial" w:hAnsi="Arial" w:cs="Arial"/>
          <w:sz w:val="18"/>
          <w:szCs w:val="18"/>
        </w:rPr>
      </w:pPr>
      <w:r w:rsidRPr="001C356D">
        <w:rPr>
          <w:rFonts w:ascii="Arial" w:hAnsi="Arial" w:cs="Arial"/>
          <w:sz w:val="18"/>
          <w:szCs w:val="18"/>
        </w:rPr>
        <w:t xml:space="preserve">Компания </w:t>
      </w:r>
      <w:r w:rsidR="00685833" w:rsidRPr="001C356D">
        <w:rPr>
          <w:rFonts w:ascii="Arial" w:hAnsi="Arial" w:cs="Arial"/>
          <w:b/>
          <w:bCs/>
          <w:sz w:val="18"/>
          <w:szCs w:val="18"/>
          <w:lang w:val="en-US"/>
        </w:rPr>
        <w:t>A</w:t>
      </w:r>
      <w:r w:rsidRPr="001C356D">
        <w:rPr>
          <w:rFonts w:ascii="Arial" w:hAnsi="Arial" w:cs="Arial"/>
          <w:b/>
          <w:bCs/>
          <w:sz w:val="18"/>
          <w:szCs w:val="18"/>
          <w:lang w:val="en-US"/>
        </w:rPr>
        <w:t>GROLEAD</w:t>
      </w:r>
      <w:r w:rsidRPr="001C356D">
        <w:rPr>
          <w:rFonts w:ascii="Arial" w:hAnsi="Arial" w:cs="Arial"/>
          <w:b/>
          <w:bCs/>
          <w:sz w:val="18"/>
          <w:szCs w:val="18"/>
        </w:rPr>
        <w:t xml:space="preserve"> (Турция)</w:t>
      </w:r>
      <w:r w:rsidRPr="001C356D">
        <w:rPr>
          <w:rFonts w:ascii="Arial" w:hAnsi="Arial" w:cs="Arial"/>
          <w:sz w:val="18"/>
          <w:szCs w:val="18"/>
        </w:rPr>
        <w:t xml:space="preserve"> производит с</w:t>
      </w:r>
      <w:r w:rsidR="00685833" w:rsidRPr="001C356D">
        <w:rPr>
          <w:rFonts w:ascii="Arial" w:hAnsi="Arial" w:cs="Arial"/>
          <w:sz w:val="18"/>
          <w:szCs w:val="18"/>
        </w:rPr>
        <w:t>овременн</w:t>
      </w:r>
      <w:r w:rsidRPr="001C356D">
        <w:rPr>
          <w:rFonts w:ascii="Arial" w:hAnsi="Arial" w:cs="Arial"/>
          <w:sz w:val="18"/>
          <w:szCs w:val="18"/>
        </w:rPr>
        <w:t xml:space="preserve">ые механические </w:t>
      </w:r>
      <w:r w:rsidR="00685833" w:rsidRPr="001C356D">
        <w:rPr>
          <w:rFonts w:ascii="Arial" w:hAnsi="Arial" w:cs="Arial"/>
          <w:sz w:val="18"/>
          <w:szCs w:val="18"/>
        </w:rPr>
        <w:t>сеялк</w:t>
      </w:r>
      <w:r w:rsidRPr="001C356D">
        <w:rPr>
          <w:rFonts w:ascii="Arial" w:hAnsi="Arial" w:cs="Arial"/>
          <w:sz w:val="18"/>
          <w:szCs w:val="18"/>
        </w:rPr>
        <w:t>и</w:t>
      </w:r>
      <w:r w:rsidR="00685833" w:rsidRPr="001C356D">
        <w:rPr>
          <w:rFonts w:ascii="Arial" w:hAnsi="Arial" w:cs="Arial"/>
          <w:sz w:val="18"/>
          <w:szCs w:val="18"/>
        </w:rPr>
        <w:t>, котор</w:t>
      </w:r>
      <w:r w:rsidRPr="001C356D">
        <w:rPr>
          <w:rFonts w:ascii="Arial" w:hAnsi="Arial" w:cs="Arial"/>
          <w:sz w:val="18"/>
          <w:szCs w:val="18"/>
        </w:rPr>
        <w:t>ые точно высевают семена различных культур таких, как</w:t>
      </w:r>
      <w:r w:rsidR="00685833" w:rsidRPr="001C356D">
        <w:rPr>
          <w:rFonts w:ascii="Arial" w:hAnsi="Arial" w:cs="Arial"/>
          <w:sz w:val="18"/>
          <w:szCs w:val="18"/>
        </w:rPr>
        <w:t xml:space="preserve"> пшениц</w:t>
      </w:r>
      <w:r w:rsidRPr="001C356D">
        <w:rPr>
          <w:rFonts w:ascii="Arial" w:hAnsi="Arial" w:cs="Arial"/>
          <w:sz w:val="18"/>
          <w:szCs w:val="18"/>
        </w:rPr>
        <w:t>а</w:t>
      </w:r>
      <w:r w:rsidR="00685833" w:rsidRPr="001C356D">
        <w:rPr>
          <w:rFonts w:ascii="Arial" w:hAnsi="Arial" w:cs="Arial"/>
          <w:sz w:val="18"/>
          <w:szCs w:val="18"/>
        </w:rPr>
        <w:t>, ячмен</w:t>
      </w:r>
      <w:r w:rsidRPr="001C356D">
        <w:rPr>
          <w:rFonts w:ascii="Arial" w:hAnsi="Arial" w:cs="Arial"/>
          <w:sz w:val="18"/>
          <w:szCs w:val="18"/>
        </w:rPr>
        <w:t>ь</w:t>
      </w:r>
      <w:r w:rsidR="00685833" w:rsidRPr="001C356D">
        <w:rPr>
          <w:rFonts w:ascii="Arial" w:hAnsi="Arial" w:cs="Arial"/>
          <w:sz w:val="18"/>
          <w:szCs w:val="18"/>
        </w:rPr>
        <w:t>, ов</w:t>
      </w:r>
      <w:r w:rsidRPr="001C356D">
        <w:rPr>
          <w:rFonts w:ascii="Arial" w:hAnsi="Arial" w:cs="Arial"/>
          <w:sz w:val="18"/>
          <w:szCs w:val="18"/>
        </w:rPr>
        <w:t>е</w:t>
      </w:r>
      <w:r w:rsidR="00685833" w:rsidRPr="001C356D">
        <w:rPr>
          <w:rFonts w:ascii="Arial" w:hAnsi="Arial" w:cs="Arial"/>
          <w:sz w:val="18"/>
          <w:szCs w:val="18"/>
        </w:rPr>
        <w:t>с, р</w:t>
      </w:r>
      <w:r w:rsidRPr="001C356D">
        <w:rPr>
          <w:rFonts w:ascii="Arial" w:hAnsi="Arial" w:cs="Arial"/>
          <w:sz w:val="18"/>
          <w:szCs w:val="18"/>
        </w:rPr>
        <w:t>ожь</w:t>
      </w:r>
      <w:r w:rsidR="00685833" w:rsidRPr="001C356D">
        <w:rPr>
          <w:rFonts w:ascii="Arial" w:hAnsi="Arial" w:cs="Arial"/>
          <w:sz w:val="18"/>
          <w:szCs w:val="18"/>
        </w:rPr>
        <w:t>, чечевиц</w:t>
      </w:r>
      <w:r w:rsidRPr="001C356D">
        <w:rPr>
          <w:rFonts w:ascii="Arial" w:hAnsi="Arial" w:cs="Arial"/>
          <w:sz w:val="18"/>
          <w:szCs w:val="18"/>
        </w:rPr>
        <w:t>а,</w:t>
      </w:r>
      <w:r w:rsidR="00685833" w:rsidRPr="001C356D">
        <w:rPr>
          <w:rFonts w:ascii="Arial" w:hAnsi="Arial" w:cs="Arial"/>
          <w:sz w:val="18"/>
          <w:szCs w:val="18"/>
        </w:rPr>
        <w:t xml:space="preserve"> кукуруза,</w:t>
      </w:r>
      <w:r w:rsidRPr="001C356D">
        <w:rPr>
          <w:rFonts w:ascii="Arial" w:hAnsi="Arial" w:cs="Arial"/>
          <w:sz w:val="18"/>
          <w:szCs w:val="18"/>
        </w:rPr>
        <w:t xml:space="preserve"> </w:t>
      </w:r>
      <w:r w:rsidR="00685833" w:rsidRPr="001C356D">
        <w:rPr>
          <w:rFonts w:ascii="Arial" w:hAnsi="Arial" w:cs="Arial"/>
          <w:sz w:val="18"/>
          <w:szCs w:val="18"/>
        </w:rPr>
        <w:t>соя, горох, нут</w:t>
      </w:r>
      <w:r w:rsidRPr="001C356D">
        <w:rPr>
          <w:rFonts w:ascii="Arial" w:hAnsi="Arial" w:cs="Arial"/>
          <w:sz w:val="18"/>
          <w:szCs w:val="18"/>
        </w:rPr>
        <w:t xml:space="preserve">, </w:t>
      </w:r>
      <w:r w:rsidR="00685833" w:rsidRPr="001C356D">
        <w:rPr>
          <w:rFonts w:ascii="Arial" w:hAnsi="Arial" w:cs="Arial"/>
          <w:sz w:val="18"/>
          <w:szCs w:val="18"/>
        </w:rPr>
        <w:t>рапс</w:t>
      </w:r>
      <w:r w:rsidRPr="001C356D">
        <w:rPr>
          <w:rFonts w:ascii="Arial" w:hAnsi="Arial" w:cs="Arial"/>
          <w:sz w:val="18"/>
          <w:szCs w:val="18"/>
        </w:rPr>
        <w:t xml:space="preserve">, лен, </w:t>
      </w:r>
      <w:r w:rsidR="00685833" w:rsidRPr="001C356D">
        <w:rPr>
          <w:rFonts w:ascii="Arial" w:hAnsi="Arial" w:cs="Arial"/>
          <w:sz w:val="18"/>
          <w:szCs w:val="18"/>
        </w:rPr>
        <w:t>клевер, лук, морковь, помидоры, шпинат</w:t>
      </w:r>
      <w:r w:rsidRPr="001C356D">
        <w:rPr>
          <w:rFonts w:ascii="Arial" w:hAnsi="Arial" w:cs="Arial"/>
          <w:sz w:val="18"/>
          <w:szCs w:val="18"/>
        </w:rPr>
        <w:t xml:space="preserve"> и по</w:t>
      </w:r>
      <w:bookmarkStart w:id="0" w:name="_GoBack"/>
      <w:bookmarkEnd w:id="0"/>
      <w:r w:rsidRPr="001C356D">
        <w:rPr>
          <w:rFonts w:ascii="Arial" w:hAnsi="Arial" w:cs="Arial"/>
          <w:sz w:val="18"/>
          <w:szCs w:val="18"/>
        </w:rPr>
        <w:t>добные</w:t>
      </w:r>
      <w:r w:rsidR="00685833" w:rsidRPr="001C356D">
        <w:rPr>
          <w:rFonts w:ascii="Arial" w:hAnsi="Arial" w:cs="Arial"/>
          <w:sz w:val="18"/>
          <w:szCs w:val="18"/>
        </w:rPr>
        <w:t>.</w:t>
      </w:r>
    </w:p>
    <w:p w:rsidR="007A0969" w:rsidRPr="001C356D" w:rsidRDefault="007A0969" w:rsidP="00466469">
      <w:pPr>
        <w:jc w:val="both"/>
        <w:rPr>
          <w:rFonts w:ascii="Arial" w:hAnsi="Arial" w:cs="Arial"/>
          <w:sz w:val="18"/>
          <w:szCs w:val="18"/>
        </w:rPr>
      </w:pPr>
      <w:r w:rsidRPr="001C356D">
        <w:rPr>
          <w:rFonts w:ascii="Arial" w:hAnsi="Arial" w:cs="Arial"/>
          <w:sz w:val="18"/>
          <w:szCs w:val="18"/>
        </w:rPr>
        <w:t>Сеялк</w:t>
      </w:r>
      <w:r w:rsidR="00466469">
        <w:rPr>
          <w:rFonts w:ascii="Arial" w:hAnsi="Arial" w:cs="Arial"/>
          <w:sz w:val="18"/>
          <w:szCs w:val="18"/>
        </w:rPr>
        <w:t>и</w:t>
      </w:r>
      <w:r w:rsidRPr="001C356D">
        <w:rPr>
          <w:rFonts w:ascii="Arial" w:hAnsi="Arial" w:cs="Arial"/>
          <w:sz w:val="18"/>
          <w:szCs w:val="18"/>
        </w:rPr>
        <w:t xml:space="preserve"> выпуска</w:t>
      </w:r>
      <w:r w:rsidR="00466469">
        <w:rPr>
          <w:rFonts w:ascii="Arial" w:hAnsi="Arial" w:cs="Arial"/>
          <w:sz w:val="18"/>
          <w:szCs w:val="18"/>
        </w:rPr>
        <w:t>ют</w:t>
      </w:r>
      <w:r w:rsidRPr="001C356D">
        <w:rPr>
          <w:rFonts w:ascii="Arial" w:hAnsi="Arial" w:cs="Arial"/>
          <w:sz w:val="18"/>
          <w:szCs w:val="18"/>
        </w:rPr>
        <w:t xml:space="preserve">ся </w:t>
      </w:r>
      <w:r w:rsidR="00AE3B6A" w:rsidRPr="001C356D">
        <w:rPr>
          <w:rFonts w:ascii="Arial" w:hAnsi="Arial" w:cs="Arial"/>
          <w:sz w:val="18"/>
          <w:szCs w:val="18"/>
        </w:rPr>
        <w:t xml:space="preserve">шириной от 2,5 до 6 метров </w:t>
      </w:r>
      <w:r w:rsidRPr="001C356D">
        <w:rPr>
          <w:rFonts w:ascii="Arial" w:hAnsi="Arial" w:cs="Arial"/>
          <w:sz w:val="18"/>
          <w:szCs w:val="18"/>
        </w:rPr>
        <w:t>в навесном варианте для установки на трехточечную сцепку трактора или комплекту</w:t>
      </w:r>
      <w:r w:rsidR="00466469">
        <w:rPr>
          <w:rFonts w:ascii="Arial" w:hAnsi="Arial" w:cs="Arial"/>
          <w:sz w:val="18"/>
          <w:szCs w:val="18"/>
        </w:rPr>
        <w:t>ю</w:t>
      </w:r>
      <w:r w:rsidRPr="001C356D">
        <w:rPr>
          <w:rFonts w:ascii="Arial" w:hAnsi="Arial" w:cs="Arial"/>
          <w:sz w:val="18"/>
          <w:szCs w:val="18"/>
        </w:rPr>
        <w:t>тся дышлом для прицепного варианта использования.</w:t>
      </w:r>
    </w:p>
    <w:p w:rsidR="005209AB" w:rsidRPr="001C356D" w:rsidRDefault="005209AB" w:rsidP="00466469">
      <w:pPr>
        <w:jc w:val="both"/>
        <w:rPr>
          <w:rFonts w:ascii="Arial" w:hAnsi="Arial" w:cs="Arial"/>
          <w:sz w:val="18"/>
          <w:szCs w:val="18"/>
        </w:rPr>
      </w:pPr>
      <w:r w:rsidRPr="001C356D">
        <w:rPr>
          <w:rFonts w:ascii="Arial" w:hAnsi="Arial" w:cs="Arial"/>
          <w:sz w:val="18"/>
          <w:szCs w:val="18"/>
        </w:rPr>
        <w:t>Для транспортировки повдоль предлагается специальный комплект с боковыми колесами и дышлом.</w:t>
      </w:r>
    </w:p>
    <w:p w:rsidR="005209AB" w:rsidRPr="001C356D" w:rsidRDefault="001C356D" w:rsidP="001C356D">
      <w:pPr>
        <w:jc w:val="both"/>
        <w:rPr>
          <w:rFonts w:ascii="Arial" w:hAnsi="Arial" w:cs="Arial"/>
          <w:sz w:val="18"/>
          <w:szCs w:val="18"/>
        </w:rPr>
      </w:pPr>
      <w:r w:rsidRPr="001C356D"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55880</wp:posOffset>
            </wp:positionV>
            <wp:extent cx="193294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288" y="21386"/>
                <wp:lineTo x="212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2" t="8000" b="4211"/>
                    <a:stretch/>
                  </pic:blipFill>
                  <pic:spPr bwMode="auto">
                    <a:xfrm>
                      <a:off x="0" y="0"/>
                      <a:ext cx="19329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9AB" w:rsidRPr="001C356D">
        <w:rPr>
          <w:rFonts w:ascii="Arial" w:hAnsi="Arial" w:cs="Arial"/>
          <w:sz w:val="18"/>
          <w:szCs w:val="18"/>
        </w:rPr>
        <w:t>Двухдисковый сошник оснащен пружиной давления и ре</w:t>
      </w:r>
      <w:r w:rsidR="001E7B35" w:rsidRPr="001C356D">
        <w:rPr>
          <w:rFonts w:ascii="Arial" w:hAnsi="Arial" w:cs="Arial"/>
          <w:sz w:val="18"/>
          <w:szCs w:val="18"/>
        </w:rPr>
        <w:t xml:space="preserve">гулируемым по высоте опорным прикатывающим катком, за счет которого сошник держит постоянную глубину заделки. Гидравлика заглубляет и </w:t>
      </w:r>
      <w:proofErr w:type="spellStart"/>
      <w:r w:rsidR="001E7B35" w:rsidRPr="001C356D">
        <w:rPr>
          <w:rFonts w:ascii="Arial" w:hAnsi="Arial" w:cs="Arial"/>
          <w:sz w:val="18"/>
          <w:szCs w:val="18"/>
        </w:rPr>
        <w:t>выглубляет</w:t>
      </w:r>
      <w:proofErr w:type="spellEnd"/>
      <w:r w:rsidR="001E7B35" w:rsidRPr="001C356D">
        <w:rPr>
          <w:rFonts w:ascii="Arial" w:hAnsi="Arial" w:cs="Arial"/>
          <w:sz w:val="18"/>
          <w:szCs w:val="18"/>
        </w:rPr>
        <w:t xml:space="preserve"> сошники, а также переносит вес сеялки на сошники и регулирует их давление на почву.</w:t>
      </w:r>
    </w:p>
    <w:p w:rsidR="001E7B35" w:rsidRPr="001C356D" w:rsidRDefault="001E7B35" w:rsidP="001C356D">
      <w:pPr>
        <w:jc w:val="both"/>
        <w:rPr>
          <w:rFonts w:ascii="Arial" w:hAnsi="Arial" w:cs="Arial"/>
          <w:sz w:val="18"/>
          <w:szCs w:val="18"/>
        </w:rPr>
      </w:pPr>
      <w:r w:rsidRPr="001C356D">
        <w:rPr>
          <w:rFonts w:ascii="Arial" w:hAnsi="Arial" w:cs="Arial"/>
          <w:sz w:val="18"/>
          <w:szCs w:val="18"/>
        </w:rPr>
        <w:t xml:space="preserve">Бункер сеялки разделен перегородкой на секции для раздельной засыпки семян и удобрений. Каждая секция оснащена валом с высевающими катушками и трансмиссией настройки нормы высева. В корпусах катушек имеются регулировочные </w:t>
      </w:r>
      <w:r w:rsidR="0025422F" w:rsidRPr="001C356D">
        <w:rPr>
          <w:rFonts w:ascii="Arial" w:hAnsi="Arial" w:cs="Arial"/>
          <w:sz w:val="18"/>
          <w:szCs w:val="18"/>
        </w:rPr>
        <w:t>задвижки</w:t>
      </w:r>
      <w:r w:rsidRPr="001C356D">
        <w:rPr>
          <w:rFonts w:ascii="Arial" w:hAnsi="Arial" w:cs="Arial"/>
          <w:sz w:val="18"/>
          <w:szCs w:val="18"/>
        </w:rPr>
        <w:t xml:space="preserve"> для тонкой настройки малой нормы высева</w:t>
      </w:r>
      <w:r w:rsidR="0025422F" w:rsidRPr="001C356D">
        <w:rPr>
          <w:rFonts w:ascii="Arial" w:hAnsi="Arial" w:cs="Arial"/>
          <w:sz w:val="18"/>
          <w:szCs w:val="18"/>
        </w:rPr>
        <w:t>. Уровень зерна в бункере контролируется по механическому указателю.</w:t>
      </w:r>
    </w:p>
    <w:p w:rsidR="008771C4" w:rsidRPr="001C356D" w:rsidRDefault="008771C4" w:rsidP="001C356D">
      <w:pPr>
        <w:jc w:val="both"/>
        <w:rPr>
          <w:rFonts w:ascii="Arial" w:hAnsi="Arial" w:cs="Arial"/>
          <w:sz w:val="18"/>
          <w:szCs w:val="18"/>
        </w:rPr>
      </w:pPr>
      <w:r w:rsidRPr="001C356D">
        <w:rPr>
          <w:rFonts w:ascii="Arial" w:hAnsi="Arial" w:cs="Arial"/>
          <w:sz w:val="18"/>
          <w:szCs w:val="18"/>
        </w:rPr>
        <w:t>Маркеры с гидроприводом входят в стандартную комплектацию сеялки.</w:t>
      </w:r>
    </w:p>
    <w:p w:rsidR="008771C4" w:rsidRPr="001C356D" w:rsidRDefault="008771C4" w:rsidP="001C356D">
      <w:pPr>
        <w:jc w:val="both"/>
        <w:rPr>
          <w:rFonts w:ascii="Arial" w:hAnsi="Arial" w:cs="Arial"/>
          <w:sz w:val="18"/>
          <w:szCs w:val="18"/>
        </w:rPr>
      </w:pPr>
      <w:r w:rsidRPr="001C356D">
        <w:rPr>
          <w:rFonts w:ascii="Arial" w:hAnsi="Arial" w:cs="Arial"/>
          <w:sz w:val="18"/>
          <w:szCs w:val="18"/>
        </w:rPr>
        <w:t>Дополнительно сеялку можно оснастить пружинной бороной, надставкой для у</w:t>
      </w:r>
      <w:r w:rsidR="00AE3B6A" w:rsidRPr="001C356D">
        <w:rPr>
          <w:rFonts w:ascii="Arial" w:hAnsi="Arial" w:cs="Arial"/>
          <w:sz w:val="18"/>
          <w:szCs w:val="18"/>
        </w:rPr>
        <w:t>величения емкости бункера, комплектом для транспортировки.</w:t>
      </w:r>
    </w:p>
    <w:p w:rsidR="00AE3B6A" w:rsidRDefault="00AE3B6A" w:rsidP="001C356D">
      <w:pPr>
        <w:jc w:val="both"/>
        <w:rPr>
          <w:rFonts w:ascii="Arial" w:hAnsi="Arial" w:cs="Arial"/>
          <w:sz w:val="18"/>
          <w:szCs w:val="18"/>
        </w:rPr>
      </w:pPr>
      <w:r w:rsidRPr="001C356D">
        <w:rPr>
          <w:rFonts w:ascii="Arial" w:hAnsi="Arial" w:cs="Arial"/>
          <w:sz w:val="18"/>
          <w:szCs w:val="18"/>
        </w:rPr>
        <w:t>Сеялка окрашена износостойкой порошковой краской.</w:t>
      </w:r>
    </w:p>
    <w:p w:rsidR="00AE3B6A" w:rsidRPr="001C356D" w:rsidRDefault="00AE3B6A" w:rsidP="001C356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1C356D">
        <w:rPr>
          <w:rFonts w:ascii="Arial" w:hAnsi="Arial" w:cs="Arial"/>
          <w:b/>
          <w:bCs/>
          <w:sz w:val="18"/>
          <w:szCs w:val="18"/>
        </w:rPr>
        <w:t>Техническая характеристика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350"/>
        <w:gridCol w:w="2288"/>
        <w:gridCol w:w="2288"/>
        <w:gridCol w:w="2127"/>
      </w:tblGrid>
      <w:tr w:rsidR="005F6DD2" w:rsidTr="00550770">
        <w:tc>
          <w:tcPr>
            <w:tcW w:w="1666" w:type="pct"/>
            <w:shd w:val="clear" w:color="auto" w:fill="D9D9D9" w:themeFill="background1" w:themeFillShade="D9"/>
          </w:tcPr>
          <w:p w:rsidR="005F6DD2" w:rsidRPr="005F6DD2" w:rsidRDefault="005F6DD2" w:rsidP="005F6DD2">
            <w:pPr>
              <w:rPr>
                <w:b/>
                <w:bCs/>
              </w:rPr>
            </w:pPr>
            <w:r w:rsidRPr="005F6DD2">
              <w:rPr>
                <w:b/>
                <w:bCs/>
              </w:rPr>
              <w:t>Модель сеялки</w:t>
            </w:r>
          </w:p>
        </w:tc>
        <w:tc>
          <w:tcPr>
            <w:tcW w:w="1138" w:type="pct"/>
            <w:shd w:val="clear" w:color="auto" w:fill="D9D9D9" w:themeFill="background1" w:themeFillShade="D9"/>
            <w:vAlign w:val="center"/>
          </w:tcPr>
          <w:p w:rsidR="005F6DD2" w:rsidRPr="00F6512F" w:rsidRDefault="005F6DD2" w:rsidP="005F6DD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LINA TWIN 31</w:t>
            </w:r>
          </w:p>
        </w:tc>
        <w:tc>
          <w:tcPr>
            <w:tcW w:w="1138" w:type="pct"/>
            <w:shd w:val="clear" w:color="auto" w:fill="D9D9D9" w:themeFill="background1" w:themeFillShade="D9"/>
            <w:vAlign w:val="center"/>
          </w:tcPr>
          <w:p w:rsidR="005F6DD2" w:rsidRPr="00F6512F" w:rsidRDefault="005F6DD2" w:rsidP="005F6DD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LINA TWIN 39</w:t>
            </w:r>
          </w:p>
        </w:tc>
        <w:tc>
          <w:tcPr>
            <w:tcW w:w="1059" w:type="pct"/>
            <w:shd w:val="clear" w:color="auto" w:fill="D9D9D9" w:themeFill="background1" w:themeFillShade="D9"/>
            <w:vAlign w:val="center"/>
          </w:tcPr>
          <w:p w:rsidR="005F6DD2" w:rsidRPr="00F6512F" w:rsidRDefault="005F6DD2" w:rsidP="005F6DD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LINA TWIN 47</w:t>
            </w:r>
          </w:p>
        </w:tc>
      </w:tr>
      <w:tr w:rsidR="005F6DD2" w:rsidTr="00550770">
        <w:tc>
          <w:tcPr>
            <w:tcW w:w="1666" w:type="pct"/>
            <w:vAlign w:val="center"/>
          </w:tcPr>
          <w:p w:rsidR="005F6DD2" w:rsidRPr="00F6512F" w:rsidRDefault="005F6DD2" w:rsidP="005F6DD2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Ширина, м</w:t>
            </w:r>
          </w:p>
        </w:tc>
        <w:tc>
          <w:tcPr>
            <w:tcW w:w="1138" w:type="pct"/>
            <w:vAlign w:val="center"/>
          </w:tcPr>
          <w:p w:rsidR="005F6DD2" w:rsidRPr="00F6512F" w:rsidRDefault="005F6DD2" w:rsidP="005F6DD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138" w:type="pct"/>
            <w:vAlign w:val="center"/>
          </w:tcPr>
          <w:p w:rsidR="005F6DD2" w:rsidRPr="00F6512F" w:rsidRDefault="005F6DD2" w:rsidP="005F6DD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059" w:type="pct"/>
            <w:vAlign w:val="center"/>
          </w:tcPr>
          <w:p w:rsidR="005F6DD2" w:rsidRPr="00F6512F" w:rsidRDefault="005F6DD2" w:rsidP="005F6DD2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b/>
                <w:bCs/>
                <w:sz w:val="18"/>
                <w:szCs w:val="18"/>
                <w:bdr w:val="none" w:sz="0" w:space="0" w:color="auto" w:frame="1"/>
                <w:lang w:eastAsia="ru-RU"/>
              </w:rPr>
              <w:t>6</w:t>
            </w:r>
          </w:p>
        </w:tc>
      </w:tr>
      <w:tr w:rsidR="005F6DD2" w:rsidTr="00550770">
        <w:tc>
          <w:tcPr>
            <w:tcW w:w="1666" w:type="pct"/>
            <w:vAlign w:val="center"/>
          </w:tcPr>
          <w:p w:rsidR="005F6DD2" w:rsidRPr="00F6512F" w:rsidRDefault="005F6DD2" w:rsidP="005F6DD2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Кол-во сошников</w:t>
            </w:r>
          </w:p>
        </w:tc>
        <w:tc>
          <w:tcPr>
            <w:tcW w:w="1138" w:type="pct"/>
            <w:vAlign w:val="center"/>
          </w:tcPr>
          <w:p w:rsidR="005F6DD2" w:rsidRPr="00F6512F" w:rsidRDefault="005F6DD2" w:rsidP="005F6DD2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1138" w:type="pct"/>
            <w:vAlign w:val="center"/>
          </w:tcPr>
          <w:p w:rsidR="005F6DD2" w:rsidRPr="00F6512F" w:rsidRDefault="005F6DD2" w:rsidP="005F6DD2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39</w:t>
            </w:r>
          </w:p>
        </w:tc>
        <w:tc>
          <w:tcPr>
            <w:tcW w:w="1059" w:type="pct"/>
            <w:vAlign w:val="center"/>
          </w:tcPr>
          <w:p w:rsidR="005F6DD2" w:rsidRPr="00F6512F" w:rsidRDefault="005F6DD2" w:rsidP="005F6DD2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47</w:t>
            </w:r>
          </w:p>
        </w:tc>
      </w:tr>
      <w:tr w:rsidR="005F6DD2" w:rsidTr="00550770">
        <w:tc>
          <w:tcPr>
            <w:tcW w:w="1666" w:type="pct"/>
            <w:vAlign w:val="center"/>
          </w:tcPr>
          <w:p w:rsidR="005F6DD2" w:rsidRPr="00F6512F" w:rsidRDefault="005F6DD2" w:rsidP="005F6DD2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Междурядье, см</w:t>
            </w:r>
          </w:p>
        </w:tc>
        <w:tc>
          <w:tcPr>
            <w:tcW w:w="1138" w:type="pct"/>
            <w:vAlign w:val="center"/>
          </w:tcPr>
          <w:p w:rsidR="005F6DD2" w:rsidRPr="00F6512F" w:rsidRDefault="005F6DD2" w:rsidP="005F6DD2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1138" w:type="pct"/>
            <w:vAlign w:val="center"/>
          </w:tcPr>
          <w:p w:rsidR="005F6DD2" w:rsidRPr="00F6512F" w:rsidRDefault="005F6DD2" w:rsidP="005F6DD2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1059" w:type="pct"/>
            <w:vAlign w:val="center"/>
          </w:tcPr>
          <w:p w:rsidR="005F6DD2" w:rsidRPr="00F6512F" w:rsidRDefault="005F6DD2" w:rsidP="005F6DD2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13</w:t>
            </w:r>
          </w:p>
        </w:tc>
      </w:tr>
      <w:tr w:rsidR="0096032C" w:rsidTr="00550770">
        <w:tc>
          <w:tcPr>
            <w:tcW w:w="1666" w:type="pct"/>
            <w:vAlign w:val="center"/>
          </w:tcPr>
          <w:p w:rsidR="0096032C" w:rsidRPr="005F6DD2" w:rsidRDefault="0096032C" w:rsidP="0096032C">
            <w:pP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 xml:space="preserve">Диски сошника, </w:t>
            </w:r>
            <w:r w:rsidR="00111C32" w:rsidRPr="00111C32">
              <w:rPr>
                <w:rFonts w:ascii="Symbol" w:hAnsi="Symbol" w:cs="Calibri"/>
                <w:b/>
                <w:bCs/>
                <w:sz w:val="20"/>
                <w:szCs w:val="20"/>
                <w:shd w:val="clear" w:color="auto" w:fill="FFFFFF"/>
              </w:rPr>
              <w:t></w:t>
            </w:r>
            <w:r w:rsidRPr="00111C32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 xml:space="preserve"> х </w:t>
            </w:r>
            <w:r w:rsidR="00111C32" w:rsidRPr="00111C32">
              <w:rPr>
                <w:rFonts w:ascii="Symbol" w:hAnsi="Symbol" w:cs="Calibri"/>
                <w:b/>
                <w:bCs/>
                <w:sz w:val="20"/>
                <w:szCs w:val="20"/>
                <w:shd w:val="clear" w:color="auto" w:fill="FFFFFF"/>
              </w:rPr>
              <w:t></w:t>
            </w:r>
            <w:r w:rsidRPr="00111C32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,</w:t>
            </w:r>
            <w:r w:rsidRPr="00111C32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мм</w:t>
            </w:r>
          </w:p>
        </w:tc>
        <w:tc>
          <w:tcPr>
            <w:tcW w:w="1138" w:type="pct"/>
            <w:vAlign w:val="center"/>
          </w:tcPr>
          <w:p w:rsidR="0096032C" w:rsidRPr="00F6512F" w:rsidRDefault="0096032C" w:rsidP="0096032C">
            <w:pP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330 х 3</w:t>
            </w:r>
          </w:p>
        </w:tc>
        <w:tc>
          <w:tcPr>
            <w:tcW w:w="1138" w:type="pct"/>
            <w:vAlign w:val="center"/>
          </w:tcPr>
          <w:p w:rsidR="0096032C" w:rsidRPr="00F6512F" w:rsidRDefault="0096032C" w:rsidP="0096032C">
            <w:pP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330 х 3</w:t>
            </w:r>
          </w:p>
        </w:tc>
        <w:tc>
          <w:tcPr>
            <w:tcW w:w="1059" w:type="pct"/>
            <w:vAlign w:val="center"/>
          </w:tcPr>
          <w:p w:rsidR="0096032C" w:rsidRPr="00F6512F" w:rsidRDefault="0096032C" w:rsidP="0096032C">
            <w:pP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330 х 3</w:t>
            </w:r>
          </w:p>
        </w:tc>
      </w:tr>
      <w:tr w:rsidR="00111C32" w:rsidTr="00550770">
        <w:tc>
          <w:tcPr>
            <w:tcW w:w="1666" w:type="pct"/>
            <w:vAlign w:val="center"/>
          </w:tcPr>
          <w:p w:rsidR="00111C32" w:rsidRDefault="00111C32" w:rsidP="00111C32">
            <w:pP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Прикатывающий каток</w:t>
            </w:r>
            <w:r w:rsidRPr="00111C32">
              <w:rPr>
                <w:rFonts w:ascii="Symbol" w:hAnsi="Symbol" w:cs="Calibri"/>
                <w:b/>
                <w:bCs/>
                <w:sz w:val="20"/>
                <w:szCs w:val="20"/>
                <w:shd w:val="clear" w:color="auto" w:fill="FFFFFF"/>
              </w:rPr>
              <w:t></w:t>
            </w:r>
            <w:r w:rsidRPr="00111C32">
              <w:rPr>
                <w:rFonts w:ascii="Symbol" w:hAnsi="Symbol" w:cs="Calibri"/>
                <w:b/>
                <w:bCs/>
                <w:sz w:val="20"/>
                <w:szCs w:val="20"/>
                <w:shd w:val="clear" w:color="auto" w:fill="FFFFFF"/>
              </w:rPr>
              <w:t></w:t>
            </w:r>
            <w:r w:rsidRPr="00111C32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 xml:space="preserve"> х </w:t>
            </w:r>
            <w:r w:rsidRPr="00111C32">
              <w:rPr>
                <w:rFonts w:ascii="Symbol" w:hAnsi="Symbol" w:cs="Calibri"/>
                <w:b/>
                <w:bCs/>
                <w:sz w:val="20"/>
                <w:szCs w:val="20"/>
                <w:shd w:val="clear" w:color="auto" w:fill="FFFFFF"/>
              </w:rPr>
              <w:t></w:t>
            </w:r>
            <w:r w:rsidRPr="00111C32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,</w:t>
            </w:r>
            <w:r w:rsidRPr="00111C32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мм</w:t>
            </w:r>
          </w:p>
        </w:tc>
        <w:tc>
          <w:tcPr>
            <w:tcW w:w="1138" w:type="pct"/>
            <w:vAlign w:val="center"/>
          </w:tcPr>
          <w:p w:rsidR="00111C32" w:rsidRDefault="00111C32" w:rsidP="00111C32">
            <w:pP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340 х 50</w:t>
            </w:r>
          </w:p>
        </w:tc>
        <w:tc>
          <w:tcPr>
            <w:tcW w:w="1138" w:type="pct"/>
            <w:vAlign w:val="center"/>
          </w:tcPr>
          <w:p w:rsidR="00111C32" w:rsidRDefault="00111C32" w:rsidP="00111C32">
            <w:pP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340 х 50</w:t>
            </w:r>
          </w:p>
        </w:tc>
        <w:tc>
          <w:tcPr>
            <w:tcW w:w="1059" w:type="pct"/>
            <w:vAlign w:val="center"/>
          </w:tcPr>
          <w:p w:rsidR="00111C32" w:rsidRDefault="00111C32" w:rsidP="00111C32">
            <w:pP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340 х 50</w:t>
            </w:r>
          </w:p>
        </w:tc>
      </w:tr>
      <w:tr w:rsidR="005D48B4" w:rsidTr="00550770">
        <w:tc>
          <w:tcPr>
            <w:tcW w:w="1666" w:type="pct"/>
            <w:vAlign w:val="center"/>
          </w:tcPr>
          <w:p w:rsidR="005D48B4" w:rsidRPr="005F6DD2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Давление сошника, кг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До 70 кг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До 70 кг</w:t>
            </w:r>
          </w:p>
        </w:tc>
        <w:tc>
          <w:tcPr>
            <w:tcW w:w="1059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До 70 кг</w:t>
            </w:r>
          </w:p>
        </w:tc>
      </w:tr>
      <w:tr w:rsidR="005D48B4" w:rsidTr="00550770">
        <w:tc>
          <w:tcPr>
            <w:tcW w:w="1666" w:type="pct"/>
            <w:vAlign w:val="center"/>
          </w:tcPr>
          <w:p w:rsidR="005D48B4" w:rsidRPr="00F6512F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Отсек бункера для семян, л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730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870</w:t>
            </w:r>
          </w:p>
        </w:tc>
        <w:tc>
          <w:tcPr>
            <w:tcW w:w="1059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990</w:t>
            </w:r>
          </w:p>
        </w:tc>
      </w:tr>
      <w:tr w:rsidR="005D48B4" w:rsidTr="00550770">
        <w:tc>
          <w:tcPr>
            <w:tcW w:w="1666" w:type="pct"/>
            <w:vAlign w:val="center"/>
          </w:tcPr>
          <w:p w:rsidR="005D48B4" w:rsidRPr="00F6512F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Отсек бункера для удобрений, л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425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525</w:t>
            </w:r>
          </w:p>
        </w:tc>
        <w:tc>
          <w:tcPr>
            <w:tcW w:w="1059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600</w:t>
            </w:r>
          </w:p>
        </w:tc>
      </w:tr>
      <w:tr w:rsidR="005D48B4" w:rsidTr="00550770">
        <w:tc>
          <w:tcPr>
            <w:tcW w:w="1666" w:type="pct"/>
            <w:vAlign w:val="center"/>
          </w:tcPr>
          <w:p w:rsidR="005D48B4" w:rsidRPr="00F6512F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Общий объем бункера, л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1350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1340</w:t>
            </w:r>
          </w:p>
        </w:tc>
        <w:tc>
          <w:tcPr>
            <w:tcW w:w="1059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1550</w:t>
            </w:r>
          </w:p>
        </w:tc>
      </w:tr>
      <w:tr w:rsidR="005D48B4" w:rsidTr="00550770">
        <w:tc>
          <w:tcPr>
            <w:tcW w:w="1666" w:type="pct"/>
            <w:vAlign w:val="center"/>
          </w:tcPr>
          <w:p w:rsidR="005D48B4" w:rsidRPr="000F170E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Надставка для увеличения емкости бункера (опция), л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+ 750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+ 1000</w:t>
            </w:r>
          </w:p>
        </w:tc>
        <w:tc>
          <w:tcPr>
            <w:tcW w:w="1059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+ 1250</w:t>
            </w:r>
          </w:p>
        </w:tc>
      </w:tr>
      <w:tr w:rsidR="005D48B4" w:rsidTr="00550770">
        <w:tc>
          <w:tcPr>
            <w:tcW w:w="1666" w:type="pct"/>
            <w:vAlign w:val="center"/>
          </w:tcPr>
          <w:p w:rsidR="005D48B4" w:rsidRPr="00F6512F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Ширина, м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425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525</w:t>
            </w:r>
          </w:p>
        </w:tc>
        <w:tc>
          <w:tcPr>
            <w:tcW w:w="1059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625</w:t>
            </w:r>
          </w:p>
        </w:tc>
      </w:tr>
      <w:tr w:rsidR="005D48B4" w:rsidTr="00550770">
        <w:tc>
          <w:tcPr>
            <w:tcW w:w="1666" w:type="pct"/>
            <w:vAlign w:val="center"/>
          </w:tcPr>
          <w:p w:rsidR="005D48B4" w:rsidRPr="00F6512F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Высота, м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1059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150</w:t>
            </w:r>
          </w:p>
        </w:tc>
      </w:tr>
      <w:tr w:rsidR="005D48B4" w:rsidTr="00550770">
        <w:tc>
          <w:tcPr>
            <w:tcW w:w="1666" w:type="pct"/>
            <w:vAlign w:val="center"/>
          </w:tcPr>
          <w:p w:rsidR="005D48B4" w:rsidRPr="00F6512F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Вес, кг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1530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1850</w:t>
            </w:r>
          </w:p>
        </w:tc>
        <w:tc>
          <w:tcPr>
            <w:tcW w:w="1059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2100</w:t>
            </w:r>
          </w:p>
        </w:tc>
      </w:tr>
      <w:tr w:rsidR="005D48B4" w:rsidTr="00550770">
        <w:tc>
          <w:tcPr>
            <w:tcW w:w="1666" w:type="pct"/>
            <w:vAlign w:val="center"/>
          </w:tcPr>
          <w:p w:rsidR="005D48B4" w:rsidRPr="00F6512F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Размер шин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600/16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600/16</w:t>
            </w:r>
          </w:p>
        </w:tc>
        <w:tc>
          <w:tcPr>
            <w:tcW w:w="1059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600/16</w:t>
            </w:r>
          </w:p>
        </w:tc>
      </w:tr>
      <w:tr w:rsidR="005D48B4" w:rsidTr="00550770">
        <w:tc>
          <w:tcPr>
            <w:tcW w:w="1666" w:type="pct"/>
            <w:vAlign w:val="center"/>
          </w:tcPr>
          <w:p w:rsidR="005D48B4" w:rsidRPr="00F6512F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 xml:space="preserve">Рекомендуемый трактор, </w:t>
            </w:r>
            <w:proofErr w:type="spellStart"/>
            <w:r w:rsidRPr="005F6DD2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лс</w:t>
            </w:r>
            <w:proofErr w:type="spellEnd"/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110+</w:t>
            </w:r>
          </w:p>
        </w:tc>
        <w:tc>
          <w:tcPr>
            <w:tcW w:w="1138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120+</w:t>
            </w:r>
          </w:p>
        </w:tc>
        <w:tc>
          <w:tcPr>
            <w:tcW w:w="1059" w:type="pct"/>
            <w:vAlign w:val="center"/>
          </w:tcPr>
          <w:p w:rsidR="005D48B4" w:rsidRPr="00F6512F" w:rsidRDefault="005D48B4" w:rsidP="005D48B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6512F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>130+</w:t>
            </w:r>
          </w:p>
        </w:tc>
      </w:tr>
      <w:tr w:rsidR="005D48B4" w:rsidTr="00550770">
        <w:tc>
          <w:tcPr>
            <w:tcW w:w="1666" w:type="pct"/>
            <w:shd w:val="clear" w:color="auto" w:fill="D9D9D9" w:themeFill="background1" w:themeFillShade="D9"/>
            <w:vAlign w:val="center"/>
          </w:tcPr>
          <w:p w:rsidR="005D48B4" w:rsidRPr="005F6DD2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 xml:space="preserve">Стандартная комплектация механической сеялки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val="en-US" w:eastAsia="ru-RU"/>
              </w:rPr>
              <w:t>Agrolead</w:t>
            </w:r>
            <w:proofErr w:type="spellEnd"/>
            <w:r w:rsidRPr="000F170E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val="en-US" w:eastAsia="ru-RU"/>
              </w:rPr>
              <w:t>LINA</w:t>
            </w:r>
            <w:r w:rsidRPr="000F170E"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val="en-US" w:eastAsia="ru-RU"/>
              </w:rPr>
              <w:t>TWIN</w:t>
            </w:r>
          </w:p>
        </w:tc>
        <w:tc>
          <w:tcPr>
            <w:tcW w:w="3334" w:type="pct"/>
            <w:gridSpan w:val="3"/>
            <w:shd w:val="clear" w:color="auto" w:fill="D9D9D9" w:themeFill="background1" w:themeFillShade="D9"/>
            <w:vAlign w:val="center"/>
          </w:tcPr>
          <w:p w:rsidR="005D48B4" w:rsidRPr="000F170E" w:rsidRDefault="005D48B4" w:rsidP="005D48B4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Двухдисковые</w:t>
            </w:r>
            <w:r w:rsidR="00E5017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копирующие</w:t>
            </w: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сошники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прикатывающими обрезиненными катками</w:t>
            </w:r>
          </w:p>
          <w:p w:rsidR="005D48B4" w:rsidRPr="000F170E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Привод на</w:t>
            </w:r>
            <w:r w:rsidR="00E5017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трансмиссии </w:t>
            </w: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дозир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ующих аппаратов </w:t>
            </w: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 колес</w:t>
            </w:r>
          </w:p>
          <w:p w:rsidR="005D48B4" w:rsidRPr="000F170E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Дозировка нормы </w:t>
            </w:r>
            <w:r w:rsidR="00E5017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индивидуальными </w:t>
            </w: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штифтовыми катушками </w:t>
            </w:r>
            <w:r w:rsidR="00E5017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для каждого ряда</w:t>
            </w: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(от 2 до </w:t>
            </w:r>
            <w:r w:rsidR="00E5017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 кг/га)</w:t>
            </w:r>
          </w:p>
          <w:p w:rsidR="005D48B4" w:rsidRPr="000F170E" w:rsidRDefault="00E5017A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</w:t>
            </w:r>
            <w:r w:rsidR="005D48B4"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ункер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двухсекционный </w:t>
            </w:r>
            <w:r w:rsidR="005D48B4"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разделительной перегородкой</w:t>
            </w:r>
          </w:p>
          <w:p w:rsidR="005D48B4" w:rsidRPr="000F170E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Лотки для настройки нормы с открывающимися лючками</w:t>
            </w:r>
          </w:p>
          <w:p w:rsidR="005D48B4" w:rsidRPr="000F170E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Водонепроницаемая крышка с опорами</w:t>
            </w:r>
          </w:p>
          <w:p w:rsidR="005D48B4" w:rsidRPr="000F170E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Механический индикатор уровня заполнения бункера</w:t>
            </w:r>
          </w:p>
          <w:p w:rsidR="005D48B4" w:rsidRPr="000F170E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Платформа для загрузки</w:t>
            </w:r>
          </w:p>
          <w:p w:rsidR="005D48B4" w:rsidRPr="000F170E" w:rsidRDefault="005D48B4" w:rsidP="005D48B4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Гидравлические маркеры на обоих сторон</w:t>
            </w:r>
          </w:p>
          <w:p w:rsidR="005D48B4" w:rsidRPr="00F6512F" w:rsidRDefault="00E5017A" w:rsidP="005D48B4">
            <w:pPr>
              <w:rPr>
                <w:rFonts w:ascii="Arial" w:eastAsia="Times New Roman" w:hAnsi="Arial" w:cs="Arial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Колеса размером</w:t>
            </w:r>
            <w:r w:rsidR="005D48B4" w:rsidRPr="005F6D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600/16</w:t>
            </w:r>
          </w:p>
        </w:tc>
      </w:tr>
    </w:tbl>
    <w:p w:rsidR="005F6DD2" w:rsidRDefault="005F6DD2"/>
    <w:p w:rsidR="000F170E" w:rsidRDefault="0055077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F63460E" wp14:editId="4E8371DC">
            <wp:simplePos x="0" y="0"/>
            <wp:positionH relativeFrom="column">
              <wp:posOffset>-630555</wp:posOffset>
            </wp:positionH>
            <wp:positionV relativeFrom="paragraph">
              <wp:posOffset>3556000</wp:posOffset>
            </wp:positionV>
            <wp:extent cx="7549515" cy="4610100"/>
            <wp:effectExtent l="0" t="0" r="0" b="0"/>
            <wp:wrapTight wrapText="bothSides">
              <wp:wrapPolygon edited="0">
                <wp:start x="14226" y="803"/>
                <wp:lineTo x="11555" y="2410"/>
                <wp:lineTo x="8503" y="3749"/>
                <wp:lineTo x="5559" y="5266"/>
                <wp:lineTo x="5069" y="5355"/>
                <wp:lineTo x="4905" y="5802"/>
                <wp:lineTo x="4905" y="9550"/>
                <wp:lineTo x="3379" y="10979"/>
                <wp:lineTo x="2780" y="11068"/>
                <wp:lineTo x="1853" y="11960"/>
                <wp:lineTo x="1853" y="12407"/>
                <wp:lineTo x="1363" y="13656"/>
                <wp:lineTo x="1254" y="15263"/>
                <wp:lineTo x="273" y="16691"/>
                <wp:lineTo x="273" y="16780"/>
                <wp:lineTo x="3379" y="18119"/>
                <wp:lineTo x="9157" y="20529"/>
                <wp:lineTo x="9266" y="20707"/>
                <wp:lineTo x="9702" y="20707"/>
                <wp:lineTo x="10683" y="20440"/>
                <wp:lineTo x="11010" y="20172"/>
                <wp:lineTo x="10737" y="19547"/>
                <wp:lineTo x="12209" y="19547"/>
                <wp:lineTo x="19731" y="18387"/>
                <wp:lineTo x="20494" y="16959"/>
                <wp:lineTo x="20439" y="16691"/>
                <wp:lineTo x="20657" y="15263"/>
                <wp:lineTo x="20712" y="13835"/>
                <wp:lineTo x="20603" y="12407"/>
                <wp:lineTo x="20330" y="10621"/>
                <wp:lineTo x="19676" y="9907"/>
                <wp:lineTo x="19022" y="9550"/>
                <wp:lineTo x="19458" y="5266"/>
                <wp:lineTo x="21039" y="3838"/>
                <wp:lineTo x="21311" y="3213"/>
                <wp:lineTo x="20657" y="2410"/>
                <wp:lineTo x="17169" y="2410"/>
                <wp:lineTo x="17223" y="2053"/>
                <wp:lineTo x="16460" y="1607"/>
                <wp:lineTo x="14607" y="803"/>
                <wp:lineTo x="14226" y="80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2" b="19472"/>
                    <a:stretch/>
                  </pic:blipFill>
                  <pic:spPr bwMode="auto">
                    <a:xfrm>
                      <a:off x="0" y="0"/>
                      <a:ext cx="754951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CA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185032E">
            <wp:simplePos x="0" y="0"/>
            <wp:positionH relativeFrom="column">
              <wp:posOffset>-630555</wp:posOffset>
            </wp:positionH>
            <wp:positionV relativeFrom="paragraph">
              <wp:posOffset>279400</wp:posOffset>
            </wp:positionV>
            <wp:extent cx="753237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524" y="21477"/>
                <wp:lineTo x="2152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" t="12328" r="3435"/>
                    <a:stretch/>
                  </pic:blipFill>
                  <pic:spPr bwMode="auto">
                    <a:xfrm>
                      <a:off x="0" y="0"/>
                      <a:ext cx="753237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32C" w:rsidRDefault="0096032C"/>
    <w:sectPr w:rsidR="0096032C" w:rsidSect="001C356D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12F"/>
    <w:rsid w:val="000F170E"/>
    <w:rsid w:val="00111C32"/>
    <w:rsid w:val="001C356D"/>
    <w:rsid w:val="001E7B35"/>
    <w:rsid w:val="0025422F"/>
    <w:rsid w:val="00325720"/>
    <w:rsid w:val="00466469"/>
    <w:rsid w:val="005209AB"/>
    <w:rsid w:val="00550770"/>
    <w:rsid w:val="005D48B4"/>
    <w:rsid w:val="005F5486"/>
    <w:rsid w:val="005F6DD2"/>
    <w:rsid w:val="00685833"/>
    <w:rsid w:val="007A0969"/>
    <w:rsid w:val="007E4CA5"/>
    <w:rsid w:val="00851497"/>
    <w:rsid w:val="008771C4"/>
    <w:rsid w:val="0096032C"/>
    <w:rsid w:val="00AA4730"/>
    <w:rsid w:val="00AE3B6A"/>
    <w:rsid w:val="00E27FDB"/>
    <w:rsid w:val="00E5017A"/>
    <w:rsid w:val="00F6512F"/>
    <w:rsid w:val="00FB0582"/>
    <w:rsid w:val="00FC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33510A-A343-45B9-AD47-9C86B2B8C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6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1191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 С</dc:creator>
  <cp:keywords/>
  <dc:description/>
  <cp:lastModifiedBy>m.balandin@agro-master.ru</cp:lastModifiedBy>
  <cp:revision>9</cp:revision>
  <dcterms:created xsi:type="dcterms:W3CDTF">2019-11-20T11:31:00Z</dcterms:created>
  <dcterms:modified xsi:type="dcterms:W3CDTF">2020-04-13T04:51:00Z</dcterms:modified>
</cp:coreProperties>
</file>